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48745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AA1BB4" w:rsidRPr="00AA1BB4" w:rsidTr="00AA1BB4">
        <w:trPr>
          <w:tblCellSpacing w:w="0" w:type="dxa"/>
        </w:trPr>
        <w:tc>
          <w:tcPr>
            <w:tcW w:w="0" w:type="auto"/>
            <w:shd w:val="clear" w:color="auto" w:fill="48745A"/>
            <w:vAlign w:val="center"/>
            <w:hideMark/>
          </w:tcPr>
          <w:tbl>
            <w:tblPr>
              <w:tblW w:w="8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AA1BB4" w:rsidRPr="00AA1BB4">
              <w:trPr>
                <w:trHeight w:val="570"/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</w:t>
                  </w: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elevant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on-line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Kingdom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Animalia</w:t>
                  </w:r>
                  <w:proofErr w:type="spellEnd"/>
                </w:p>
              </w:tc>
            </w:tr>
          </w:tbl>
          <w:p w:rsidR="00AA1BB4" w:rsidRPr="00AA1BB4" w:rsidRDefault="00AA1BB4" w:rsidP="00AA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AA1BB4" w:rsidRPr="00AA1BB4" w:rsidRDefault="00AA1BB4" w:rsidP="00AA1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shd w:val="clear" w:color="auto" w:fill="48745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AA1BB4" w:rsidRPr="00AA1BB4" w:rsidTr="00AA1BB4">
        <w:trPr>
          <w:tblCellSpacing w:w="0" w:type="dxa"/>
        </w:trPr>
        <w:tc>
          <w:tcPr>
            <w:tcW w:w="0" w:type="auto"/>
            <w:shd w:val="clear" w:color="auto" w:fill="48745A"/>
            <w:vAlign w:val="center"/>
            <w:hideMark/>
          </w:tcPr>
          <w:tbl>
            <w:tblPr>
              <w:tblW w:w="8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2"/>
              <w:gridCol w:w="3768"/>
              <w:gridCol w:w="3860"/>
            </w:tblGrid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Global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Kép 1" descr="http://www.faunaeur.org/images/Logo_other_dbases/gbiflog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aunaeur.org/images/Logo_other_dbases/gbif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5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Global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Biodiversity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Information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Facility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(GBIF)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near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term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GBIF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provide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global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metadata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registry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available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biodiversity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open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interfaces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81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" name="Kép 2" descr="http://www.faunaeur.org/images/Logo_other_dbases/Sp2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aunaeur.org/images/Logo_other_dbases/Sp2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6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Species 2000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Species 2000 has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objective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enumerating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known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organisms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Earth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animals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plants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fungi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microbes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)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baseline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dataset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studies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global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biodiversity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Regional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" name="Kép 3" descr="http://www.faunaeur.org/images/Logo_other_dbases/ERM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faunaeur.org/images/Logo_other_dbases/ERM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7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European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Register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Marine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 (ERMS)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register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marine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Europe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facilitate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marine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biodiversity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research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management.</w:t>
                  </w: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4" name="Kép 4" descr="http://www.faunaeur.org/images/Logo_other_dbases/ITISlogo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faunaeur.org/images/Logo_other_dbases/ITISlogo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8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Integrated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Taxonomic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Information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System (ITIS)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Authoritative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plants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animals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fungi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microbes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North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America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5" name="Kép 5" descr="http://www.faunaeur.org/images/Logo_other_dbases/ck_fi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faunaeur.org/images/Logo_other_dbases/ck_fi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9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Fauna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Italia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complete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checklist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whole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Italian fauna, over 57,400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now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online.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6" name="Kép 6" descr="http://www.faunaeur.org/images/Logo_other_dbases/logo_faiber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faunaeur.org/images/Logo_other_dbases/logo_faiber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0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Fauna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Iberica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systematic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check-list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Ibero-Balearic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metazoans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7" name="Kép 7" descr="http://www.faunaeur.org/images/Logo_other_dbases/MUSLOND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faunaeur.org/images/Logo_other_dbases/MUSLOND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1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National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Biodiversity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Network's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Dictionary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The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Dictionary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provides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 standard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reference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organisms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found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United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Kingdom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group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8" name="Kép 8" descr="http://www.faunaeur.org/images/Logo_other_dbases/fb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faunaeur.org/images/Logo_other_dbases/fb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2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Fishbase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Global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System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fishes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fishes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9" name="Kép 9" descr="http://www.faunaeur.org/images/Logo_other_dbases/logo_cephba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faunaeur.org/images/Logo_other_dbases/logo_cephba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3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Cephbase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database-driven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web site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living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Cephalopods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octopus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squid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cuttlefish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nautilus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),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photographs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references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0050"/>
                        <wp:effectExtent l="19050" t="0" r="0" b="0"/>
                        <wp:docPr id="10" name="Kép 10" descr="http://www.faunaeur.org/images/Logo_other_dbases/amphi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faunaeur.org/images/Logo_other_dbases/amphi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4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AmphibiaWeb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amphibians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1" name="Kép 11" descr="http://www.faunaeur.org/images/Logo_other_dbases/logo_amphib_wor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faunaeur.org/images/Logo_other_dbases/logo_amphib_worl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5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Amphibian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the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World 3.0 an Online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Reference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2" name="Kép 12" descr="http://www.faunaeur.org/images/Logo_other_dbases/embl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faunaeur.org/images/Logo_other_dbases/embl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6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The EMBL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Reptile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reptiles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3" name="Kép 13" descr="http://www.faunaeur.org/images/Logo_other_dbases/logo_smithsoni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faunaeur.org/images/Logo_other_dbases/logo_smithsoni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7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Mammal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the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world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(MSW)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4,629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currently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recognized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mammals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hierarchy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Order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Family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Subfamily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, and Genus.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lastRenderedPageBreak/>
                    <w:drawing>
                      <wp:inline distT="0" distB="0" distL="0" distR="0">
                        <wp:extent cx="381000" cy="409575"/>
                        <wp:effectExtent l="19050" t="0" r="0" b="0"/>
                        <wp:docPr id="14" name="Kép 14" descr="http://www.faunaeur.org/images/Logo_other_dbases/MUSLOND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faunaeur.org/images/Logo_other_dbases/MUSLOND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8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Global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taxonomic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Tineidae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-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the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clothes-moth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family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- (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Lepidoptera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)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This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gives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current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applicable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3000 species,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where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when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whom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each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was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described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where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original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gram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specimen(</w:t>
                  </w:r>
                  <w:proofErr w:type="gram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s)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type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specimens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(s))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came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from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15" name="Kép 15" descr="http://www.faunaeur.org/images/Logo_other_dbases/MUSLOND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faunaeur.org/images/Logo_other_dbases/MUSLOND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19" w:anchor="2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HOSTS - The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Hostplants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and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Caterpillars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hostplants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foods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world's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Lepidoptera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16" name="Kép 16" descr="http://www.faunaeur.org/images/Logo_other_dbases/MUSLOND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faunaeur.org/images/Logo_other_dbases/MUSLOND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0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Butterflies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and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Moths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the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gram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World :</w:t>
                    </w:r>
                    <w:proofErr w:type="gram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Generic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Names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and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their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Type-species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catalogue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genus-group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type-species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Lepidoptera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bibliography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images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representative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each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family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675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0050"/>
                        <wp:effectExtent l="19050" t="0" r="0" b="0"/>
                        <wp:docPr id="17" name="Kép 17" descr="http://www.faunaeur.org/images/Logo_other_dbases/weevil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faunaeur.org/images/Logo_other_dbases/weevil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1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Electronic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Catalogue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Weevil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names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Curculionoidea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) 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Currently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some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70.000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generic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family-group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their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current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position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8" name="Kép 18" descr="http://www.faunaeur.org/images/Logo_other_dbases/rot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faunaeur.org/images/Logo_other_dbases/rot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2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Rotifer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Systematic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Rotifera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9" name="Kép 19" descr="http://www.faunaeur.org/images/Logo_other_dbases/logo_amphib_wor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faunaeur.org/images/Logo_other_dbases/logo_amphib_worl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3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Antbase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Provides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free online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access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ant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0" name="Kép 20" descr="http://www.faunaeur.org/images/Logo_other_dbases/OSFOnl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faunaeur.org/images/Logo_other_dbases/OSFOnl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4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Orthoptera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 File Online (OSF)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world's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Orthoptera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grasshoppers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locusts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katydids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crickets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).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full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synonymic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over 23,000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valid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and over 38,000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ranks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valid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not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valid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).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over 124,000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citations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references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. 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409575"/>
                        <wp:effectExtent l="19050" t="0" r="0" b="0"/>
                        <wp:docPr id="21" name="Kép 21" descr="http://www.faunaeur.org/images/Logo_other_dbases/MUSLOND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faunaeur.org/images/Logo_other_dbases/MUSLOND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5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Universal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Chalcidoidea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original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citations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31,000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made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available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Chalcidoidea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.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also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comprehensive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list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(50,000)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various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generic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combinations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misspellings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have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been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used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literature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.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Also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over 120,000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host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/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associate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records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more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140,000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distribution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records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2" name="Kép 22" descr="http://www.faunaeur.org/images/Logo_other_dbases/dipte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faunaeur.org/images/Logo_other_dbases/dipte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6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The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BioSystematic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World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Diptera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(BDWD)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The BDWD is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set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tools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aid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users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finding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about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flies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. The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two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main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components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BDWD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Nomenclator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400050" cy="381000"/>
                        <wp:effectExtent l="19050" t="0" r="0" b="0"/>
                        <wp:docPr id="23" name="Kép 23" descr="http://www.faunaeur.org/images/Logo_other_dbases/mos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faunaeur.org/images/Logo_other_dbases/mosq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7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2001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Systematic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Catalogue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Culicidae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distribution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Culicidae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4" name="Kép 24" descr="http://www.faunaeur.org/images/Logo_other_dbases/tricho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faunaeur.org/images/Logo_other_dbases/tricho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8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Trichoptera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World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Checklist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type-localities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every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lastRenderedPageBreak/>
                    <w:drawing>
                      <wp:inline distT="0" distB="0" distL="0" distR="0">
                        <wp:extent cx="381000" cy="381000"/>
                        <wp:effectExtent l="19050" t="0" r="0" b="0"/>
                        <wp:docPr id="25" name="Kép 25" descr="http://www.faunaeur.org/images/Logo_other_dbases/siph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faunaeur.org/images/Logo_other_dbases/siph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29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Fleas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Taxonomy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&amp;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Phylogeny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phylogeny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Siphonaptera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world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Other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6" name="Kép 26" descr="http://www.faunaeur.org/images/Logo_other_dbases/EU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faunaeur.org/images/Logo_other_dbases/EU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0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European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Nature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Information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System (EUNIS)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Data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Habitats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Sites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relevant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international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conventions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from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International Red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Lists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7" name="Kép 27" descr="http://www.faunaeur.org/images/Logo_other_dbases/ET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faunaeur.org/images/Logo_other_dbases/ET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1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World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Biodiversity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Database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(WBD)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information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system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aims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documenting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presently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known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(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about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1.7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million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).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8" name="Kép 28" descr="http://www.faunaeur.org/images/Logo_other_dbases/grom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faunaeur.org/images/Logo_other_dbases/grom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2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Global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Register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of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Migratory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Species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Summarising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knowledge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about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migratory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species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conservation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;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mapserver,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satellite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tracking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9" name="Kép 29" descr="http://www.faunaeur.org/images/Logo_other_dbases/gobase-map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faunaeur.org/images/Logo_other_dbases/gobase-map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3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GoBase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GOBASE is a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taxonomically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broad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organelle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genome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organizes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integrates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diverse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related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organelles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0" name="Kép 30" descr="http://www.faunaeur.org/images/Logo_other_dbases/ncb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faunaeur.org/images/Logo_other_dbases/nc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4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NCBI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Taxonomy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Browser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Molecular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Biology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Data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The NCBI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contains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names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organisms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represented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genetic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with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least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nucleotide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protein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sequence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. </w:t>
                  </w:r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Other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taxonomic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resources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1" name="Kép 31" descr="http://www.faunaeur.org/images/Logo_other_dbases/logo_amphib_wor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faunaeur.org/images/Logo_other_dbases/logo_amphib_worl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5" w:history="1"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The World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Spider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Catalog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, Version 5.0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2" name="Kép 32" descr="http://www.faunaeur.org/images/Logo_other_dbases/clec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faunaeur.org/images/Logo_other_dbases/clec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6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Check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List of European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Continental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Mollusca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(CLECOM)</w:t>
                    </w:r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3" name="Kép 33" descr="http://www.faunaeur.org/images/Logo_other_dbases/MusP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faunaeur.org/images/Logo_other_dbases/MusP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7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Check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List of European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Marine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Mollusca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(CLEMAM)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0C0C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bookmarkStart w:id="0" w:name="refs"/>
                  <w:bookmarkEnd w:id="0"/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References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&amp;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literature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databases</w:t>
                  </w:r>
                  <w:proofErr w:type="spellEnd"/>
                </w:p>
              </w:tc>
            </w:tr>
            <w:tr w:rsidR="00AA1BB4" w:rsidRPr="00AA1BB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48745A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hu-HU" w:eastAsia="hu-HU"/>
                    </w:rPr>
                  </w:pPr>
                </w:p>
              </w:tc>
            </w:tr>
            <w:tr w:rsidR="00AA1BB4" w:rsidRPr="00AA1BB4">
              <w:trPr>
                <w:trHeight w:val="855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4" name="Kép 34" descr="http://www.faunaeur.org/images/Logo_other_dbases/googleschol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faunaeur.org/images/Logo_other_dbases/googleschol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8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Google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</w:t>
                    </w:r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Scholar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Google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Scholar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enables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you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to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search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specifically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scholarly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literature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including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peer-reviewed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papers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theses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books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preprints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abstracts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and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technical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reports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from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all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broad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areas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of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research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5" name="Kép 35" descr="http://www.faunaeur.org/images/Logo_other_dbases/animalba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faunaeur.org/images/Logo_other_dbases/animalba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39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AnimalBase</w:t>
                    </w:r>
                    <w:proofErr w:type="spellEnd"/>
                  </w:hyperlink>
                </w:p>
              </w:tc>
              <w:tc>
                <w:tcPr>
                  <w:tcW w:w="3750" w:type="dxa"/>
                  <w:shd w:val="clear" w:color="auto" w:fill="DCDCDC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Early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Zoological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Literature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Online</w:t>
                  </w:r>
                </w:p>
              </w:tc>
            </w:tr>
            <w:tr w:rsidR="00AA1BB4" w:rsidRPr="00AA1BB4">
              <w:trPr>
                <w:trHeight w:val="720"/>
                <w:tblCellSpacing w:w="0" w:type="dxa"/>
              </w:trPr>
              <w:tc>
                <w:tcPr>
                  <w:tcW w:w="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hu-HU" w:eastAsia="hu-H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36" name="Kép 36" descr="http://www.faunaeur.org/images/Logo_other_dbases/bios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faunaeur.org/images/Logo_other_dbases/bios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hyperlink r:id="rId40" w:history="1">
                    <w:proofErr w:type="spellStart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>Biology</w:t>
                    </w:r>
                    <w:proofErr w:type="spellEnd"/>
                    <w:r w:rsidRPr="00AA1BB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hu-HU" w:eastAsia="hu-HU"/>
                      </w:rPr>
                      <w:t xml:space="preserve"> Browser (BIOSIS)</w:t>
                    </w:r>
                  </w:hyperlink>
                </w:p>
              </w:tc>
              <w:tc>
                <w:tcPr>
                  <w:tcW w:w="3750" w:type="dxa"/>
                  <w:shd w:val="clear" w:color="auto" w:fill="ABC5B0"/>
                  <w:vAlign w:val="center"/>
                  <w:hideMark/>
                </w:tcPr>
                <w:p w:rsidR="00AA1BB4" w:rsidRPr="00AA1BB4" w:rsidRDefault="00AA1BB4" w:rsidP="00AA1B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BIOSIS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provides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resources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-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such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as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Nomenclature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Glossary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Zoology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the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Zoological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Record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Thesaurus, and more -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for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free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on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BiologyBrowser</w:t>
                  </w:r>
                  <w:proofErr w:type="spellEnd"/>
                  <w:r w:rsidRPr="00AA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.</w:t>
                  </w:r>
                </w:p>
              </w:tc>
            </w:tr>
          </w:tbl>
          <w:p w:rsidR="00AA1BB4" w:rsidRPr="00AA1BB4" w:rsidRDefault="00AA1BB4" w:rsidP="00AA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212EBD" w:rsidRDefault="00AA1BB4">
      <w:r w:rsidRPr="00AA1BB4">
        <w:lastRenderedPageBreak/>
        <w:t>http://www.faunaeur.org/full_results.php?id=66861</w:t>
      </w:r>
    </w:p>
    <w:sectPr w:rsidR="00212EBD" w:rsidSect="0021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BB4"/>
    <w:rsid w:val="00212EBD"/>
    <w:rsid w:val="007F084A"/>
    <w:rsid w:val="009024A4"/>
    <w:rsid w:val="00972887"/>
    <w:rsid w:val="00AA1BB4"/>
    <w:rsid w:val="00C9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2EBD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">
    <w:name w:val="header"/>
    <w:basedOn w:val="Norml"/>
    <w:rsid w:val="00A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aboutfaunaheader">
    <w:name w:val="aboutfaunaheader"/>
    <w:basedOn w:val="Norml"/>
    <w:rsid w:val="00A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unhideWhenUsed/>
    <w:rsid w:val="00A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A1BB4"/>
    <w:rPr>
      <w:color w:val="0000FF"/>
      <w:u w:val="single"/>
    </w:rPr>
  </w:style>
  <w:style w:type="paragraph" w:customStyle="1" w:styleId="helptext">
    <w:name w:val="helptext"/>
    <w:basedOn w:val="Norml"/>
    <w:rsid w:val="00A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B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.usda.gov/index.html" TargetMode="External"/><Relationship Id="rId13" Type="http://schemas.openxmlformats.org/officeDocument/2006/relationships/hyperlink" Target="http://www.cephbase.utmb.edu/spdb/spdb.cfm" TargetMode="External"/><Relationship Id="rId18" Type="http://schemas.openxmlformats.org/officeDocument/2006/relationships/hyperlink" Target="http://www.nhm.ac.uk/entomology/tineidae/index.html" TargetMode="External"/><Relationship Id="rId26" Type="http://schemas.openxmlformats.org/officeDocument/2006/relationships/hyperlink" Target="http://www.sel.barc.usda.gov/Diptera/biosys.htm" TargetMode="External"/><Relationship Id="rId39" Type="http://schemas.openxmlformats.org/officeDocument/2006/relationships/hyperlink" Target="http://www.animalbas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taxa.csic.es" TargetMode="External"/><Relationship Id="rId34" Type="http://schemas.openxmlformats.org/officeDocument/2006/relationships/hyperlink" Target="http://www.ncbi.nlm.nih.gov/entrez/query.fcgi?db=Taxonom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arbef.org/data/erms.php" TargetMode="External"/><Relationship Id="rId12" Type="http://schemas.openxmlformats.org/officeDocument/2006/relationships/hyperlink" Target="http://www.fishbase.org" TargetMode="External"/><Relationship Id="rId17" Type="http://schemas.openxmlformats.org/officeDocument/2006/relationships/hyperlink" Target="http://nmnhwww.si.edu/msw/" TargetMode="External"/><Relationship Id="rId25" Type="http://schemas.openxmlformats.org/officeDocument/2006/relationships/hyperlink" Target="http://www.nhm.ac.uk/entomology/chalcidoids/index.html" TargetMode="External"/><Relationship Id="rId33" Type="http://schemas.openxmlformats.org/officeDocument/2006/relationships/hyperlink" Target="http://amoebidia.bcm.umontreal.ca/pg-gobase/searches/taxon.php" TargetMode="External"/><Relationship Id="rId38" Type="http://schemas.openxmlformats.org/officeDocument/2006/relationships/hyperlink" Target="http://scholar.googl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ptile-database.org/" TargetMode="External"/><Relationship Id="rId20" Type="http://schemas.openxmlformats.org/officeDocument/2006/relationships/hyperlink" Target="http://www.nhm.ac.uk/entomology/butmoth/" TargetMode="External"/><Relationship Id="rId29" Type="http://schemas.openxmlformats.org/officeDocument/2006/relationships/hyperlink" Target="http://www.zin.ru/Animalia/Siphonaptera/tax.ht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2000.org" TargetMode="External"/><Relationship Id="rId11" Type="http://schemas.openxmlformats.org/officeDocument/2006/relationships/hyperlink" Target="http://nbn.nhm.ac.uk/nhm/" TargetMode="External"/><Relationship Id="rId24" Type="http://schemas.openxmlformats.org/officeDocument/2006/relationships/hyperlink" Target="http://osf2x.orthoptera.org/OSF2.2/OSF2X2Frameset.htm" TargetMode="External"/><Relationship Id="rId32" Type="http://schemas.openxmlformats.org/officeDocument/2006/relationships/hyperlink" Target="http://www.groms.de/" TargetMode="External"/><Relationship Id="rId37" Type="http://schemas.openxmlformats.org/officeDocument/2006/relationships/hyperlink" Target="http://www.somali.asso.fr/clemam/index.clemam.html" TargetMode="External"/><Relationship Id="rId40" Type="http://schemas.openxmlformats.org/officeDocument/2006/relationships/hyperlink" Target="http://www.biologybrowser.org/bb/Subject/Publications/index.shtml" TargetMode="External"/><Relationship Id="rId5" Type="http://schemas.openxmlformats.org/officeDocument/2006/relationships/hyperlink" Target="http://www.gbif.org/" TargetMode="External"/><Relationship Id="rId15" Type="http://schemas.openxmlformats.org/officeDocument/2006/relationships/hyperlink" Target="http://research.amnh.org/herpetology/amphibia/index.php" TargetMode="External"/><Relationship Id="rId23" Type="http://schemas.openxmlformats.org/officeDocument/2006/relationships/hyperlink" Target="http://research.amnh.org/entomology/social_insects/" TargetMode="External"/><Relationship Id="rId28" Type="http://schemas.openxmlformats.org/officeDocument/2006/relationships/hyperlink" Target="http://entweb.clemson.edu/database/trichopt/index.htm" TargetMode="External"/><Relationship Id="rId36" Type="http://schemas.openxmlformats.org/officeDocument/2006/relationships/hyperlink" Target="http://www.gnm.se/gnm/clecom/clecom.asp?res=1024" TargetMode="External"/><Relationship Id="rId10" Type="http://schemas.openxmlformats.org/officeDocument/2006/relationships/hyperlink" Target="http://www.fauna-iberica.mncn.csic.es/english/" TargetMode="External"/><Relationship Id="rId19" Type="http://schemas.openxmlformats.org/officeDocument/2006/relationships/hyperlink" Target="http://www.nhm.ac.uk/entomology/hostplants/" TargetMode="External"/><Relationship Id="rId31" Type="http://schemas.openxmlformats.org/officeDocument/2006/relationships/hyperlink" Target="http://www.eti.uva.nl/Database/WBD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aunaitalia.it/index.htm" TargetMode="External"/><Relationship Id="rId14" Type="http://schemas.openxmlformats.org/officeDocument/2006/relationships/hyperlink" Target="http://www.amphibiaweb.org/search/index.html" TargetMode="External"/><Relationship Id="rId22" Type="http://schemas.openxmlformats.org/officeDocument/2006/relationships/hyperlink" Target="http://www.dmc.utep.edu/rotifer/main.html" TargetMode="External"/><Relationship Id="rId27" Type="http://schemas.openxmlformats.org/officeDocument/2006/relationships/hyperlink" Target="http://www.mosquitocatalog.org/main.asp" TargetMode="External"/><Relationship Id="rId30" Type="http://schemas.openxmlformats.org/officeDocument/2006/relationships/hyperlink" Target="http://eunis.eea.eu.int/index.jsp" TargetMode="External"/><Relationship Id="rId35" Type="http://schemas.openxmlformats.org/officeDocument/2006/relationships/hyperlink" Target="http://research.amnh.org/entomology/spiders/catalog/INTRO1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973</Words>
  <Characters>6720</Characters>
  <Application>Microsoft Office Word</Application>
  <DocSecurity>0</DocSecurity>
  <Lines>56</Lines>
  <Paragraphs>15</Paragraphs>
  <ScaleCrop>false</ScaleCrop>
  <Company>ABÉT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gruiz Katalin</dc:creator>
  <cp:keywords/>
  <dc:description/>
  <cp:lastModifiedBy>gruiz Katalin</cp:lastModifiedBy>
  <cp:revision>1</cp:revision>
  <dcterms:created xsi:type="dcterms:W3CDTF">2011-05-20T12:43:00Z</dcterms:created>
  <dcterms:modified xsi:type="dcterms:W3CDTF">2011-05-20T12:49:00Z</dcterms:modified>
</cp:coreProperties>
</file>